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449.xml.htm"/>
      <w:bookmarkStart w:id="1" w:name="kswkform4_17909734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Purcell Michael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99,918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stock, subject to the reporting person's continued service as a director of the issuer. This restricted stock will vest on 12/31/2026.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/s/Santiago Bravo, Attorney-in-Fact for Michael J. Purcell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4934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3263</Characters>
  <CharactersWithSpaces>3793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